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37D5" w14:textId="77777777" w:rsidR="009D1179" w:rsidRDefault="00296785" w:rsidP="00776F7D">
      <w:r>
        <w:t>S</w:t>
      </w:r>
      <w:r w:rsidR="009D1179">
        <w:t>vazek obcí regionu Písecko</w:t>
      </w:r>
    </w:p>
    <w:p w14:paraId="28FFF0A0" w14:textId="77777777" w:rsidR="00AE0D97" w:rsidRDefault="009D1179" w:rsidP="00776F7D">
      <w:r>
        <w:t xml:space="preserve">Velké náměstí 114, </w:t>
      </w:r>
      <w:r w:rsidR="00AE0D97">
        <w:t xml:space="preserve"> 397 01 Písek</w:t>
      </w:r>
    </w:p>
    <w:p w14:paraId="7DBEE28B" w14:textId="77777777" w:rsidR="00AE0D97" w:rsidRDefault="00AE0D97" w:rsidP="00776F7D">
      <w:r>
        <w:t>IČO: 71213996</w:t>
      </w:r>
    </w:p>
    <w:p w14:paraId="1F05E615" w14:textId="77777777" w:rsidR="00AE0D97" w:rsidRDefault="00AE0D97" w:rsidP="00776F7D">
      <w:r>
        <w:t>__________________________________________________________________________</w:t>
      </w:r>
    </w:p>
    <w:p w14:paraId="40588992" w14:textId="77777777" w:rsidR="00AE0D97" w:rsidRDefault="00AE0D97" w:rsidP="00776F7D"/>
    <w:p w14:paraId="1FA28CFE" w14:textId="77777777" w:rsidR="00AE0D97" w:rsidRDefault="00AE0D97" w:rsidP="00776F7D">
      <w:pPr>
        <w:rPr>
          <w:b/>
          <w:sz w:val="40"/>
          <w:szCs w:val="40"/>
        </w:rPr>
      </w:pPr>
    </w:p>
    <w:p w14:paraId="3A07B5C7" w14:textId="190BE8D9" w:rsidR="00AE0D97" w:rsidRPr="00AE0D97" w:rsidRDefault="00AE0D97" w:rsidP="00776F7D">
      <w:pPr>
        <w:rPr>
          <w:b/>
          <w:sz w:val="40"/>
          <w:szCs w:val="40"/>
        </w:rPr>
      </w:pPr>
      <w:r w:rsidRPr="00AE0D97">
        <w:rPr>
          <w:b/>
          <w:sz w:val="40"/>
          <w:szCs w:val="40"/>
        </w:rPr>
        <w:t>Oznámení o zveřejnění</w:t>
      </w:r>
      <w:r w:rsidR="0007576F">
        <w:rPr>
          <w:b/>
          <w:sz w:val="40"/>
          <w:szCs w:val="40"/>
        </w:rPr>
        <w:t xml:space="preserve"> 202</w:t>
      </w:r>
      <w:r w:rsidR="00EF6306">
        <w:rPr>
          <w:b/>
          <w:sz w:val="40"/>
          <w:szCs w:val="40"/>
        </w:rPr>
        <w:t>6</w:t>
      </w:r>
    </w:p>
    <w:p w14:paraId="54D57466" w14:textId="77777777" w:rsidR="00AE0D97" w:rsidRDefault="00AE0D97" w:rsidP="00776F7D"/>
    <w:p w14:paraId="1BDF567B" w14:textId="77777777" w:rsidR="00AE0D97" w:rsidRDefault="00AE0D97" w:rsidP="00776F7D">
      <w:r>
        <w:t>podle zákona č. 250/2000 Sb., o rozpočtových pravidlech územních rozpočtů v platném znění</w:t>
      </w:r>
    </w:p>
    <w:p w14:paraId="620575F6" w14:textId="77777777" w:rsidR="00AE0D97" w:rsidRDefault="00AE0D97" w:rsidP="00776F7D"/>
    <w:p w14:paraId="068B50F0" w14:textId="77777777" w:rsidR="00AE0D97" w:rsidRDefault="00AE0D97" w:rsidP="00776F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1412"/>
        <w:gridCol w:w="2634"/>
        <w:gridCol w:w="2714"/>
      </w:tblGrid>
      <w:tr w:rsidR="002D6140" w14:paraId="055F4865" w14:textId="77777777" w:rsidTr="00300D12">
        <w:tc>
          <w:tcPr>
            <w:tcW w:w="3588" w:type="dxa"/>
          </w:tcPr>
          <w:p w14:paraId="29ACB040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dokument</w:t>
            </w:r>
          </w:p>
        </w:tc>
        <w:tc>
          <w:tcPr>
            <w:tcW w:w="1412" w:type="dxa"/>
          </w:tcPr>
          <w:p w14:paraId="60F24F67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schváleno</w:t>
            </w:r>
          </w:p>
        </w:tc>
        <w:tc>
          <w:tcPr>
            <w:tcW w:w="2634" w:type="dxa"/>
          </w:tcPr>
          <w:p w14:paraId="4ADD1F8C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zveřejnění</w:t>
            </w:r>
          </w:p>
          <w:p w14:paraId="201024BD" w14:textId="77777777" w:rsidR="002D6140" w:rsidRPr="00EC7796" w:rsidRDefault="002D6140" w:rsidP="00776F7D">
            <w:pPr>
              <w:rPr>
                <w:b/>
              </w:rPr>
            </w:pPr>
          </w:p>
        </w:tc>
        <w:tc>
          <w:tcPr>
            <w:tcW w:w="2714" w:type="dxa"/>
          </w:tcPr>
          <w:p w14:paraId="265E2933" w14:textId="77777777" w:rsidR="002D6140" w:rsidRPr="00EC7796" w:rsidRDefault="002D6140" w:rsidP="00776F7D">
            <w:pPr>
              <w:rPr>
                <w:b/>
              </w:rPr>
            </w:pPr>
            <w:r w:rsidRPr="001510F0">
              <w:rPr>
                <w:b/>
              </w:rPr>
              <w:t>zveřejnění na úřední desce členské obce</w:t>
            </w:r>
          </w:p>
        </w:tc>
      </w:tr>
      <w:tr w:rsidR="00F37514" w:rsidRPr="007C0F81" w14:paraId="6AE7F601" w14:textId="77777777" w:rsidTr="00300D12">
        <w:tc>
          <w:tcPr>
            <w:tcW w:w="3588" w:type="dxa"/>
          </w:tcPr>
          <w:p w14:paraId="00774064" w14:textId="25F1BDB6" w:rsidR="00F37514" w:rsidRDefault="00F51293" w:rsidP="00F51293">
            <w:r>
              <w:t>Schválený závěrečný účet za rok 2024</w:t>
            </w:r>
          </w:p>
        </w:tc>
        <w:tc>
          <w:tcPr>
            <w:tcW w:w="1412" w:type="dxa"/>
          </w:tcPr>
          <w:p w14:paraId="79EDFB6A" w14:textId="60472F62" w:rsidR="00F37514" w:rsidRDefault="00F51293" w:rsidP="00F51293">
            <w:r>
              <w:t>27.5.2025</w:t>
            </w:r>
          </w:p>
        </w:tc>
        <w:tc>
          <w:tcPr>
            <w:tcW w:w="2634" w:type="dxa"/>
          </w:tcPr>
          <w:p w14:paraId="39D30F77" w14:textId="4BF48529" w:rsidR="00F37514" w:rsidRDefault="00F51293" w:rsidP="00F37514">
            <w:r>
              <w:t>16.6.2025 – 30.6.2026</w:t>
            </w:r>
          </w:p>
        </w:tc>
        <w:tc>
          <w:tcPr>
            <w:tcW w:w="2714" w:type="dxa"/>
          </w:tcPr>
          <w:p w14:paraId="71051448" w14:textId="0D5550EE" w:rsidR="00F37514" w:rsidRDefault="00F51293" w:rsidP="00F37514">
            <w:r>
              <w:t>19.6.2025  - 30.6.2026</w:t>
            </w:r>
          </w:p>
        </w:tc>
      </w:tr>
      <w:tr w:rsidR="00F37514" w:rsidRPr="007C0F81" w14:paraId="0CD93CFE" w14:textId="77777777" w:rsidTr="00300D12">
        <w:tc>
          <w:tcPr>
            <w:tcW w:w="3588" w:type="dxa"/>
          </w:tcPr>
          <w:p w14:paraId="0412A948" w14:textId="77777777" w:rsidR="00563ACC" w:rsidRDefault="00563ACC" w:rsidP="00563ACC">
            <w:r>
              <w:t>Schválený rozpočet na rok 2026</w:t>
            </w:r>
          </w:p>
          <w:p w14:paraId="5C20FD19" w14:textId="48CC1595" w:rsidR="00F37514" w:rsidRDefault="00F37514" w:rsidP="00F37514"/>
        </w:tc>
        <w:tc>
          <w:tcPr>
            <w:tcW w:w="1412" w:type="dxa"/>
          </w:tcPr>
          <w:p w14:paraId="3B3F9A59" w14:textId="77777777" w:rsidR="00563ACC" w:rsidRDefault="00563ACC" w:rsidP="00563ACC">
            <w:r>
              <w:t>27.11.2025</w:t>
            </w:r>
          </w:p>
          <w:p w14:paraId="789A84D7" w14:textId="454024AF" w:rsidR="00F37514" w:rsidRDefault="00F37514" w:rsidP="00F37514"/>
        </w:tc>
        <w:tc>
          <w:tcPr>
            <w:tcW w:w="2634" w:type="dxa"/>
          </w:tcPr>
          <w:p w14:paraId="7CCD2D0F" w14:textId="77777777" w:rsidR="00563ACC" w:rsidRDefault="00563ACC" w:rsidP="00563ACC">
            <w:r>
              <w:t>17.12.2025 – 31.12.2026</w:t>
            </w:r>
          </w:p>
          <w:p w14:paraId="5AE7275C" w14:textId="4268B04C" w:rsidR="00F37514" w:rsidRDefault="00F37514" w:rsidP="00F37514"/>
        </w:tc>
        <w:tc>
          <w:tcPr>
            <w:tcW w:w="2714" w:type="dxa"/>
          </w:tcPr>
          <w:p w14:paraId="70DDECFB" w14:textId="56F42774" w:rsidR="00F37514" w:rsidRDefault="00563ACC" w:rsidP="00F37514">
            <w:r>
              <w:t>18.12.2025 – 31.12.2026</w:t>
            </w:r>
          </w:p>
        </w:tc>
      </w:tr>
      <w:tr w:rsidR="00F37514" w:rsidRPr="007C0F81" w14:paraId="151D5C1E" w14:textId="77777777" w:rsidTr="00300D12">
        <w:tc>
          <w:tcPr>
            <w:tcW w:w="3588" w:type="dxa"/>
          </w:tcPr>
          <w:p w14:paraId="05058DA8" w14:textId="2B38F61C" w:rsidR="00F37514" w:rsidRDefault="00563ACC" w:rsidP="00563ACC">
            <w:r>
              <w:t>Schválený střednědobý výhled 2027-2028</w:t>
            </w:r>
          </w:p>
        </w:tc>
        <w:tc>
          <w:tcPr>
            <w:tcW w:w="1412" w:type="dxa"/>
          </w:tcPr>
          <w:p w14:paraId="41180E0B" w14:textId="43465B3E" w:rsidR="00F37514" w:rsidRDefault="00563ACC" w:rsidP="00563ACC">
            <w:r>
              <w:t>27.11.2025</w:t>
            </w:r>
          </w:p>
        </w:tc>
        <w:tc>
          <w:tcPr>
            <w:tcW w:w="2634" w:type="dxa"/>
          </w:tcPr>
          <w:p w14:paraId="52DF95AF" w14:textId="048CDE4E" w:rsidR="00F37514" w:rsidRDefault="00563ACC" w:rsidP="00F37514">
            <w:r>
              <w:t>17.12.2025 – 31.12.2026</w:t>
            </w:r>
          </w:p>
        </w:tc>
        <w:tc>
          <w:tcPr>
            <w:tcW w:w="2714" w:type="dxa"/>
          </w:tcPr>
          <w:p w14:paraId="667E44AC" w14:textId="01FC3DBE" w:rsidR="00F37514" w:rsidRDefault="00563ACC" w:rsidP="00F37514">
            <w:r>
              <w:t>18.12.2025 – 31.12.2026</w:t>
            </w:r>
          </w:p>
        </w:tc>
      </w:tr>
      <w:tr w:rsidR="00F37514" w:rsidRPr="007C0F81" w14:paraId="2FD9D285" w14:textId="77777777" w:rsidTr="00300D12">
        <w:tc>
          <w:tcPr>
            <w:tcW w:w="3588" w:type="dxa"/>
          </w:tcPr>
          <w:p w14:paraId="03C0C46B" w14:textId="30989195" w:rsidR="00F37514" w:rsidRDefault="00EF6306" w:rsidP="00EF6306">
            <w:r>
              <w:t>Rozpočtové opatření 1/2026</w:t>
            </w:r>
          </w:p>
        </w:tc>
        <w:tc>
          <w:tcPr>
            <w:tcW w:w="1412" w:type="dxa"/>
          </w:tcPr>
          <w:p w14:paraId="153BF538" w14:textId="6815C1DD" w:rsidR="00F37514" w:rsidRDefault="00EF6306" w:rsidP="00EF6306">
            <w:r>
              <w:t>30.1.2026</w:t>
            </w:r>
          </w:p>
        </w:tc>
        <w:tc>
          <w:tcPr>
            <w:tcW w:w="2634" w:type="dxa"/>
          </w:tcPr>
          <w:p w14:paraId="383B2F99" w14:textId="3F392AD0" w:rsidR="00F37514" w:rsidRDefault="00EF6306" w:rsidP="00F37514">
            <w:r>
              <w:t>20.2.2026 – 31.12.2026</w:t>
            </w:r>
          </w:p>
        </w:tc>
        <w:tc>
          <w:tcPr>
            <w:tcW w:w="2714" w:type="dxa"/>
          </w:tcPr>
          <w:p w14:paraId="519DDAA5" w14:textId="1A64D9D8" w:rsidR="00F37514" w:rsidRDefault="00EF6306" w:rsidP="00F37514">
            <w:r>
              <w:t>23.2.2026 – 31.12.2026</w:t>
            </w:r>
          </w:p>
        </w:tc>
      </w:tr>
      <w:tr w:rsidR="00F37514" w:rsidRPr="007C0F81" w14:paraId="610F5D54" w14:textId="77777777" w:rsidTr="00300D12">
        <w:tc>
          <w:tcPr>
            <w:tcW w:w="3588" w:type="dxa"/>
          </w:tcPr>
          <w:p w14:paraId="526E0558" w14:textId="604D005D" w:rsidR="00F37514" w:rsidRDefault="005372C4" w:rsidP="005372C4">
            <w:r>
              <w:t>Rozpočtové opatření 2/2026</w:t>
            </w:r>
          </w:p>
        </w:tc>
        <w:tc>
          <w:tcPr>
            <w:tcW w:w="1412" w:type="dxa"/>
          </w:tcPr>
          <w:p w14:paraId="61CFD051" w14:textId="0513CCDA" w:rsidR="00F37514" w:rsidRDefault="005372C4" w:rsidP="005372C4">
            <w:r>
              <w:t>31.3.2026</w:t>
            </w:r>
          </w:p>
        </w:tc>
        <w:tc>
          <w:tcPr>
            <w:tcW w:w="2634" w:type="dxa"/>
          </w:tcPr>
          <w:p w14:paraId="7C779AF9" w14:textId="23861DAA" w:rsidR="00F37514" w:rsidRDefault="005372C4" w:rsidP="00F37514">
            <w:r>
              <w:t>23.4.2026 – 31.12.2026</w:t>
            </w:r>
          </w:p>
        </w:tc>
        <w:tc>
          <w:tcPr>
            <w:tcW w:w="2714" w:type="dxa"/>
          </w:tcPr>
          <w:p w14:paraId="138143B6" w14:textId="2A8E6182" w:rsidR="00F37514" w:rsidRDefault="005372C4" w:rsidP="00F37514">
            <w:r>
              <w:t>27.4.2026 – 31.12.2026</w:t>
            </w:r>
          </w:p>
        </w:tc>
      </w:tr>
      <w:tr w:rsidR="00F37514" w:rsidRPr="007C0F81" w14:paraId="6AF19FE4" w14:textId="77777777" w:rsidTr="00300D12">
        <w:tc>
          <w:tcPr>
            <w:tcW w:w="3588" w:type="dxa"/>
          </w:tcPr>
          <w:p w14:paraId="257C52E8" w14:textId="762D037D" w:rsidR="00F37514" w:rsidRDefault="00F37514" w:rsidP="00F37514"/>
        </w:tc>
        <w:tc>
          <w:tcPr>
            <w:tcW w:w="1412" w:type="dxa"/>
          </w:tcPr>
          <w:p w14:paraId="2D855DA2" w14:textId="51063506" w:rsidR="00F37514" w:rsidRDefault="00F37514" w:rsidP="00F37514"/>
        </w:tc>
        <w:tc>
          <w:tcPr>
            <w:tcW w:w="2634" w:type="dxa"/>
          </w:tcPr>
          <w:p w14:paraId="7065D109" w14:textId="4DEE7B8A" w:rsidR="00F37514" w:rsidRDefault="00F37514" w:rsidP="00F37514"/>
        </w:tc>
        <w:tc>
          <w:tcPr>
            <w:tcW w:w="2714" w:type="dxa"/>
          </w:tcPr>
          <w:p w14:paraId="0D114786" w14:textId="087364CB" w:rsidR="00F37514" w:rsidRDefault="00F37514" w:rsidP="00F37514"/>
        </w:tc>
      </w:tr>
      <w:tr w:rsidR="00F37514" w:rsidRPr="007C0F81" w14:paraId="0830BEE1" w14:textId="77777777" w:rsidTr="00300D12">
        <w:tc>
          <w:tcPr>
            <w:tcW w:w="3588" w:type="dxa"/>
          </w:tcPr>
          <w:p w14:paraId="528FE138" w14:textId="1A9D5400" w:rsidR="00F37514" w:rsidRDefault="00F37514" w:rsidP="00F37514"/>
        </w:tc>
        <w:tc>
          <w:tcPr>
            <w:tcW w:w="1412" w:type="dxa"/>
          </w:tcPr>
          <w:p w14:paraId="74BFF0B1" w14:textId="4DD25F42" w:rsidR="00F37514" w:rsidRDefault="00F37514" w:rsidP="00F37514"/>
        </w:tc>
        <w:tc>
          <w:tcPr>
            <w:tcW w:w="2634" w:type="dxa"/>
          </w:tcPr>
          <w:p w14:paraId="02819DDB" w14:textId="6BB9B144" w:rsidR="00F37514" w:rsidRDefault="00F37514" w:rsidP="00F37514"/>
        </w:tc>
        <w:tc>
          <w:tcPr>
            <w:tcW w:w="2714" w:type="dxa"/>
          </w:tcPr>
          <w:p w14:paraId="41918F3C" w14:textId="37EBCA39" w:rsidR="00F37514" w:rsidRDefault="00F37514" w:rsidP="00F37514"/>
        </w:tc>
      </w:tr>
      <w:tr w:rsidR="00F37514" w:rsidRPr="007C0F81" w14:paraId="714C7FF3" w14:textId="77777777" w:rsidTr="00300D12">
        <w:tc>
          <w:tcPr>
            <w:tcW w:w="3588" w:type="dxa"/>
          </w:tcPr>
          <w:p w14:paraId="51176C31" w14:textId="22C33B44" w:rsidR="00F37514" w:rsidRDefault="00F37514" w:rsidP="00F37514"/>
        </w:tc>
        <w:tc>
          <w:tcPr>
            <w:tcW w:w="1412" w:type="dxa"/>
          </w:tcPr>
          <w:p w14:paraId="0A9E8552" w14:textId="18EBA26F" w:rsidR="00F37514" w:rsidRDefault="00F37514" w:rsidP="00F37514"/>
        </w:tc>
        <w:tc>
          <w:tcPr>
            <w:tcW w:w="2634" w:type="dxa"/>
          </w:tcPr>
          <w:p w14:paraId="7E6D5561" w14:textId="0803E818" w:rsidR="00F37514" w:rsidRDefault="00F37514" w:rsidP="00F37514"/>
        </w:tc>
        <w:tc>
          <w:tcPr>
            <w:tcW w:w="2714" w:type="dxa"/>
          </w:tcPr>
          <w:p w14:paraId="43716C17" w14:textId="67FA4A5E" w:rsidR="00F37514" w:rsidRDefault="00F37514" w:rsidP="00F37514"/>
        </w:tc>
      </w:tr>
    </w:tbl>
    <w:p w14:paraId="1ED58610" w14:textId="77777777" w:rsidR="00AE0D97" w:rsidRDefault="00AE0D97" w:rsidP="00776F7D"/>
    <w:p w14:paraId="0084E62A" w14:textId="77777777" w:rsidR="001E01E3" w:rsidRDefault="001E01E3" w:rsidP="00776F7D"/>
    <w:p w14:paraId="01A2A00F" w14:textId="77777777" w:rsidR="00F37514" w:rsidRDefault="00F37514" w:rsidP="00F37514">
      <w:pPr>
        <w:pStyle w:val="Default"/>
      </w:pPr>
    </w:p>
    <w:p w14:paraId="56E30BE1" w14:textId="02DD8288" w:rsidR="00F37514" w:rsidRPr="00F37514" w:rsidRDefault="00F37514" w:rsidP="00F37514">
      <w:pPr>
        <w:pStyle w:val="Default"/>
      </w:pPr>
      <w:r w:rsidRPr="00F37514">
        <w:t xml:space="preserve">Uvedené dokumenty jsou zveřejněny v elektronické podobě na webových stránkách Svazku </w:t>
      </w:r>
    </w:p>
    <w:p w14:paraId="23BD7252" w14:textId="5F4BABED" w:rsidR="001E01E3" w:rsidRPr="00F37514" w:rsidRDefault="00F37514" w:rsidP="00F37514">
      <w:r w:rsidRPr="00F37514">
        <w:rPr>
          <w:color w:val="0462C1"/>
        </w:rPr>
        <w:t>www.sorp.cz</w:t>
      </w:r>
      <w:r w:rsidRPr="00F37514">
        <w:t>, v odkazu Rozpočet, do listinné podoby je možné nahlédnout v kanceláři Svazku na adrese Písek, Karlova 108, denně od 8.00 do 14.00 h.</w:t>
      </w:r>
    </w:p>
    <w:p w14:paraId="35D77786" w14:textId="77777777" w:rsidR="00CF04D0" w:rsidRPr="00F37514" w:rsidRDefault="00CF04D0" w:rsidP="00776F7D"/>
    <w:p w14:paraId="26113150" w14:textId="77777777" w:rsidR="00CF04D0" w:rsidRDefault="00CF04D0" w:rsidP="00776F7D"/>
    <w:p w14:paraId="4892885C" w14:textId="77777777" w:rsidR="00283077" w:rsidRPr="000C386C" w:rsidRDefault="00283077" w:rsidP="00776F7D"/>
    <w:sectPr w:rsidR="00283077" w:rsidRPr="000C386C" w:rsidSect="00575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CA"/>
    <w:multiLevelType w:val="hybridMultilevel"/>
    <w:tmpl w:val="DC2AE44A"/>
    <w:lvl w:ilvl="0" w:tplc="2F92559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23959"/>
    <w:multiLevelType w:val="hybridMultilevel"/>
    <w:tmpl w:val="3C226690"/>
    <w:lvl w:ilvl="0" w:tplc="88B027E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0467C"/>
    <w:multiLevelType w:val="hybridMultilevel"/>
    <w:tmpl w:val="4A02B240"/>
    <w:lvl w:ilvl="0" w:tplc="1278EB6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37CC2"/>
    <w:multiLevelType w:val="hybridMultilevel"/>
    <w:tmpl w:val="452AA96A"/>
    <w:lvl w:ilvl="0" w:tplc="D7FC89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1798">
    <w:abstractNumId w:val="0"/>
  </w:num>
  <w:num w:numId="2" w16cid:durableId="1723598129">
    <w:abstractNumId w:val="1"/>
  </w:num>
  <w:num w:numId="3" w16cid:durableId="1246184855">
    <w:abstractNumId w:val="3"/>
  </w:num>
  <w:num w:numId="4" w16cid:durableId="7420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F5"/>
    <w:rsid w:val="000179F5"/>
    <w:rsid w:val="0002583F"/>
    <w:rsid w:val="00026A1A"/>
    <w:rsid w:val="00030CA0"/>
    <w:rsid w:val="00040595"/>
    <w:rsid w:val="0006687C"/>
    <w:rsid w:val="0007576F"/>
    <w:rsid w:val="00076B18"/>
    <w:rsid w:val="00090C02"/>
    <w:rsid w:val="000A35EA"/>
    <w:rsid w:val="000B6B79"/>
    <w:rsid w:val="000C386C"/>
    <w:rsid w:val="000E062C"/>
    <w:rsid w:val="000F2800"/>
    <w:rsid w:val="000F2DEE"/>
    <w:rsid w:val="000F4979"/>
    <w:rsid w:val="0012275F"/>
    <w:rsid w:val="00123180"/>
    <w:rsid w:val="001246AD"/>
    <w:rsid w:val="00160B47"/>
    <w:rsid w:val="0016590E"/>
    <w:rsid w:val="00167631"/>
    <w:rsid w:val="00177004"/>
    <w:rsid w:val="001824B5"/>
    <w:rsid w:val="00187154"/>
    <w:rsid w:val="00194D1F"/>
    <w:rsid w:val="001D129F"/>
    <w:rsid w:val="001D2DC2"/>
    <w:rsid w:val="001E01E3"/>
    <w:rsid w:val="00200278"/>
    <w:rsid w:val="00224513"/>
    <w:rsid w:val="00241D91"/>
    <w:rsid w:val="00241E57"/>
    <w:rsid w:val="0025664E"/>
    <w:rsid w:val="0026768C"/>
    <w:rsid w:val="002677F2"/>
    <w:rsid w:val="00283077"/>
    <w:rsid w:val="0028461E"/>
    <w:rsid w:val="00296785"/>
    <w:rsid w:val="002D6140"/>
    <w:rsid w:val="002D7ED7"/>
    <w:rsid w:val="002E504F"/>
    <w:rsid w:val="002E66C2"/>
    <w:rsid w:val="00300D12"/>
    <w:rsid w:val="003132FB"/>
    <w:rsid w:val="0035472B"/>
    <w:rsid w:val="00366E8E"/>
    <w:rsid w:val="00393EA5"/>
    <w:rsid w:val="003A289E"/>
    <w:rsid w:val="003A4A6B"/>
    <w:rsid w:val="003C5350"/>
    <w:rsid w:val="003F0973"/>
    <w:rsid w:val="003F5B31"/>
    <w:rsid w:val="00404DBC"/>
    <w:rsid w:val="00405B07"/>
    <w:rsid w:val="00457B9B"/>
    <w:rsid w:val="004F3A37"/>
    <w:rsid w:val="004F6E5E"/>
    <w:rsid w:val="005372C4"/>
    <w:rsid w:val="0054348C"/>
    <w:rsid w:val="00552B43"/>
    <w:rsid w:val="00557387"/>
    <w:rsid w:val="005620A4"/>
    <w:rsid w:val="005621AB"/>
    <w:rsid w:val="00563ACC"/>
    <w:rsid w:val="00566B9D"/>
    <w:rsid w:val="00570BA4"/>
    <w:rsid w:val="00571FA1"/>
    <w:rsid w:val="00575D20"/>
    <w:rsid w:val="00590A1B"/>
    <w:rsid w:val="0059407C"/>
    <w:rsid w:val="005A3570"/>
    <w:rsid w:val="005A7ACD"/>
    <w:rsid w:val="005D79F0"/>
    <w:rsid w:val="005E0972"/>
    <w:rsid w:val="005E11C2"/>
    <w:rsid w:val="005E2383"/>
    <w:rsid w:val="00611B64"/>
    <w:rsid w:val="006162B1"/>
    <w:rsid w:val="00620141"/>
    <w:rsid w:val="00621612"/>
    <w:rsid w:val="00626D8C"/>
    <w:rsid w:val="00636B1B"/>
    <w:rsid w:val="0064774E"/>
    <w:rsid w:val="00647751"/>
    <w:rsid w:val="0066053D"/>
    <w:rsid w:val="00682A63"/>
    <w:rsid w:val="006924BA"/>
    <w:rsid w:val="006B5331"/>
    <w:rsid w:val="006F2447"/>
    <w:rsid w:val="00704713"/>
    <w:rsid w:val="00712885"/>
    <w:rsid w:val="007417FF"/>
    <w:rsid w:val="00757A00"/>
    <w:rsid w:val="0076208F"/>
    <w:rsid w:val="0076387A"/>
    <w:rsid w:val="00765A1F"/>
    <w:rsid w:val="00776F7D"/>
    <w:rsid w:val="00780012"/>
    <w:rsid w:val="0078311F"/>
    <w:rsid w:val="007C0F81"/>
    <w:rsid w:val="007D7097"/>
    <w:rsid w:val="008172F3"/>
    <w:rsid w:val="00831BF0"/>
    <w:rsid w:val="00856448"/>
    <w:rsid w:val="00876FD3"/>
    <w:rsid w:val="0088738F"/>
    <w:rsid w:val="008B37E2"/>
    <w:rsid w:val="008B64A5"/>
    <w:rsid w:val="008C3B73"/>
    <w:rsid w:val="008F0E65"/>
    <w:rsid w:val="008F5B8D"/>
    <w:rsid w:val="00914A25"/>
    <w:rsid w:val="00917FFB"/>
    <w:rsid w:val="00925DED"/>
    <w:rsid w:val="00930F46"/>
    <w:rsid w:val="00930F8C"/>
    <w:rsid w:val="00953E04"/>
    <w:rsid w:val="009552F2"/>
    <w:rsid w:val="00980E2B"/>
    <w:rsid w:val="00992059"/>
    <w:rsid w:val="009A0B00"/>
    <w:rsid w:val="009B320F"/>
    <w:rsid w:val="009D1179"/>
    <w:rsid w:val="009D6AEB"/>
    <w:rsid w:val="009E47CA"/>
    <w:rsid w:val="009F1858"/>
    <w:rsid w:val="009F4864"/>
    <w:rsid w:val="009F7A5F"/>
    <w:rsid w:val="009F7FAE"/>
    <w:rsid w:val="00A15EB9"/>
    <w:rsid w:val="00A16D56"/>
    <w:rsid w:val="00A4686C"/>
    <w:rsid w:val="00A70E2C"/>
    <w:rsid w:val="00A727E4"/>
    <w:rsid w:val="00A773AC"/>
    <w:rsid w:val="00A92B4F"/>
    <w:rsid w:val="00A93EB6"/>
    <w:rsid w:val="00A95640"/>
    <w:rsid w:val="00AA6643"/>
    <w:rsid w:val="00AD052B"/>
    <w:rsid w:val="00AE0D97"/>
    <w:rsid w:val="00B074C1"/>
    <w:rsid w:val="00B07529"/>
    <w:rsid w:val="00B16DBF"/>
    <w:rsid w:val="00B2359E"/>
    <w:rsid w:val="00B37A05"/>
    <w:rsid w:val="00B57D40"/>
    <w:rsid w:val="00B66331"/>
    <w:rsid w:val="00B740F5"/>
    <w:rsid w:val="00B900CB"/>
    <w:rsid w:val="00B93091"/>
    <w:rsid w:val="00BB39A8"/>
    <w:rsid w:val="00BB5F34"/>
    <w:rsid w:val="00BC0FBE"/>
    <w:rsid w:val="00BC7A21"/>
    <w:rsid w:val="00BE3656"/>
    <w:rsid w:val="00BE7157"/>
    <w:rsid w:val="00BE7740"/>
    <w:rsid w:val="00C11F9B"/>
    <w:rsid w:val="00C31372"/>
    <w:rsid w:val="00C3252A"/>
    <w:rsid w:val="00C462F9"/>
    <w:rsid w:val="00C83CB3"/>
    <w:rsid w:val="00C842B9"/>
    <w:rsid w:val="00C87899"/>
    <w:rsid w:val="00C971EE"/>
    <w:rsid w:val="00CA6FCD"/>
    <w:rsid w:val="00CB7486"/>
    <w:rsid w:val="00CC53F7"/>
    <w:rsid w:val="00CD3F5B"/>
    <w:rsid w:val="00CD550D"/>
    <w:rsid w:val="00CE11DB"/>
    <w:rsid w:val="00CE59C9"/>
    <w:rsid w:val="00CE7776"/>
    <w:rsid w:val="00CF04D0"/>
    <w:rsid w:val="00CF498B"/>
    <w:rsid w:val="00D05207"/>
    <w:rsid w:val="00D1556F"/>
    <w:rsid w:val="00D45978"/>
    <w:rsid w:val="00D66344"/>
    <w:rsid w:val="00D809DC"/>
    <w:rsid w:val="00D82992"/>
    <w:rsid w:val="00D90C92"/>
    <w:rsid w:val="00DB2A1E"/>
    <w:rsid w:val="00DC0243"/>
    <w:rsid w:val="00DC0EC4"/>
    <w:rsid w:val="00DC1D42"/>
    <w:rsid w:val="00DD331B"/>
    <w:rsid w:val="00E229CE"/>
    <w:rsid w:val="00E47AA6"/>
    <w:rsid w:val="00E50181"/>
    <w:rsid w:val="00E50A4C"/>
    <w:rsid w:val="00E7447F"/>
    <w:rsid w:val="00E87C96"/>
    <w:rsid w:val="00E906F5"/>
    <w:rsid w:val="00E97C05"/>
    <w:rsid w:val="00EA0302"/>
    <w:rsid w:val="00EC7796"/>
    <w:rsid w:val="00ED0CC2"/>
    <w:rsid w:val="00EE17C5"/>
    <w:rsid w:val="00EF6306"/>
    <w:rsid w:val="00EF7EFE"/>
    <w:rsid w:val="00F01B9C"/>
    <w:rsid w:val="00F21ACA"/>
    <w:rsid w:val="00F37514"/>
    <w:rsid w:val="00F44A1D"/>
    <w:rsid w:val="00F51293"/>
    <w:rsid w:val="00F53E6E"/>
    <w:rsid w:val="00F6102D"/>
    <w:rsid w:val="00F62B0E"/>
    <w:rsid w:val="00FB3A4E"/>
    <w:rsid w:val="00FC6937"/>
    <w:rsid w:val="00FD6599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F8680"/>
  <w15:chartTrackingRefBased/>
  <w15:docId w15:val="{676B77D9-A2F1-4183-884B-10352F86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0179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179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B900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900CB"/>
    <w:rPr>
      <w:rFonts w:ascii="Segoe UI" w:hAnsi="Segoe UI" w:cs="Segoe UI"/>
      <w:sz w:val="18"/>
      <w:szCs w:val="18"/>
    </w:rPr>
  </w:style>
  <w:style w:type="character" w:styleId="Hypertextovodkaz">
    <w:name w:val="Hyperlink"/>
    <w:rsid w:val="001E01E3"/>
    <w:rPr>
      <w:color w:val="0563C1"/>
      <w:u w:val="single"/>
    </w:rPr>
  </w:style>
  <w:style w:type="paragraph" w:customStyle="1" w:styleId="Default">
    <w:name w:val="Default"/>
    <w:rsid w:val="00F375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Rozpočtový výhled   2007 – 2008</vt:lpstr>
    </vt:vector>
  </TitlesOfParts>
  <Company/>
  <LinksUpToDate>false</LinksUpToDate>
  <CharactersWithSpaces>1049</CharactersWithSpaces>
  <SharedDoc>false</SharedDoc>
  <HLinks>
    <vt:vector size="6" baseType="variant"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http://www.sorp.cz/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Rozpočtový výhled   2007 – 2008</dc:title>
  <dc:subject/>
  <dc:creator>Obec Drhovle</dc:creator>
  <cp:keywords/>
  <dc:description/>
  <cp:lastModifiedBy>obec Křižanov</cp:lastModifiedBy>
  <cp:revision>25</cp:revision>
  <cp:lastPrinted>2021-02-10T07:03:00Z</cp:lastPrinted>
  <dcterms:created xsi:type="dcterms:W3CDTF">2024-03-04T07:08:00Z</dcterms:created>
  <dcterms:modified xsi:type="dcterms:W3CDTF">2026-04-27T06:48:00Z</dcterms:modified>
</cp:coreProperties>
</file>